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cd04c814f6f48e0ee96ee43a3f2917e5badc1e"/>
    <w:p>
      <w:pPr>
        <w:pStyle w:val="Heading3"/>
      </w:pPr>
      <w:r>
        <w:t xml:space="preserve">Методические материалы по вопросам противодействия коррупции, разработанные Минтрудом России</w:t>
      </w:r>
    </w:p>
    <w:p>
      <w:pPr>
        <w:pStyle w:val="FirstParagraph"/>
      </w:pPr>
      <w:r>
        <w:t xml:space="preserve">13.12.2019</w:t>
      </w:r>
    </w:p>
    <w:p>
      <w:pPr>
        <w:pStyle w:val="BodyText"/>
      </w:pPr>
      <w:hyperlink r:id="rId20">
        <w:r>
          <w:rPr>
            <w:rStyle w:val="Hyperlink"/>
          </w:rPr>
          <w:t xml:space="preserve">https://rosmintrud.ru/ministry/programms/anticorruption/9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http://rmr.mos.ru/anti-corruption-new/methodical-materials/detail/8563106.html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mr.mos.ru" TargetMode="External" /><Relationship Type="http://schemas.openxmlformats.org/officeDocument/2006/relationships/hyperlink" Id="rId21" Target="http://rmr.mos.ru/anti-corruption-new/methodical-materials/detail/8563106.html" TargetMode="External" /><Relationship Type="http://schemas.openxmlformats.org/officeDocument/2006/relationships/hyperlink" Id="rId20" Target="https://rosmintrud.ru/ministry/programms/anticorruption/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mr.mos.ru" TargetMode="External" /><Relationship Type="http://schemas.openxmlformats.org/officeDocument/2006/relationships/hyperlink" Id="rId21" Target="http://rmr.mos.ru/anti-corruption-new/methodical-materials/detail/8563106.html" TargetMode="External" /><Relationship Type="http://schemas.openxmlformats.org/officeDocument/2006/relationships/hyperlink" Id="rId20" Target="https://rosmintrud.ru/ministry/programms/anticorruption/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2025-07-27T09:29:48Z</dcterms:created>
  <dcterms:modified xsi:type="dcterms:W3CDTF">2025-07-27T09:29:48Z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