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e2f1fffd20800460f26deb12a7a9571fc5d99c"/>
    <w:p>
      <w:pPr>
        <w:pStyle w:val="Heading3"/>
      </w:pPr>
      <w:r>
        <w:t xml:space="preserve">Проезжая часть новой трассы в новых округах имеет четыре полосы движения - Владимир Жидкин</w:t>
      </w:r>
    </w:p>
    <w:p>
      <w:pPr>
        <w:pStyle w:val="FirstParagraph"/>
      </w:pPr>
      <w:r>
        <w:t xml:space="preserve">09.07.2021</w:t>
      </w:r>
    </w:p>
    <w:bookmarkEnd w:id="20"/>
    <w:bookmarkStart w:id="25" w:name="section"/>
    <w:p>
      <w:pPr>
        <w:pStyle w:val="Heading2"/>
      </w:pPr>
    </w:p>
    <w:p>
      <w:pPr>
        <w:pStyle w:val="FirstParagraph"/>
      </w:pPr>
      <w:r>
        <w:t xml:space="preserve">Завершилось строительство первого участка автомобильной дороги «Воскресенское – Каракашево – Щербинка», возводимой в Новой Москве. Отрезок позволил напрямую соединить город Щербинку со столичным районом Южное Бутово. Движение по дороге открыл в среду, 30 июня, мэр города Москвы Сергей Собянин.</w:t>
      </w:r>
    </w:p>
    <w:p>
      <w:pPr>
        <w:pStyle w:val="BodyText"/>
      </w:pPr>
      <w:r>
        <w:t xml:space="preserve">«По дороге будет организовано движение общественного транспорта. Благодаря этому участку жители Щербинки смогут добираться до станций Бутовской линии легкого метро буквально за 5-7 минут», — сообщил руководитель Де</w:t>
      </w:r>
      <w:hyperlink r:id="rId21">
        <w:r>
          <w:rPr>
            <w:rStyle w:val="Hyperlink"/>
          </w:rPr>
          <w:t xml:space="preserve">партамента развития новых территорий города Москвы </w:t>
        </w:r>
      </w:hyperlink>
      <w:r>
        <w:t xml:space="preserve">Владимир Жидкин. «Протяженность участка составляет 3 километра», — уточнил глава столичного ведомства.</w:t>
      </w:r>
    </w:p>
    <w:p>
      <w:pPr>
        <w:pStyle w:val="BodyText"/>
      </w:pPr>
      <w:r>
        <w:t xml:space="preserve">Введенный в эксплуатацию отрезок автомобильной дороги проходит от Остафьевского шоссе, движение по которому было открыто в 2019 году, до Чечёрского проезда в Южном Бутове.</w:t>
      </w:r>
    </w:p>
    <w:p>
      <w:pPr>
        <w:pStyle w:val="BodyText"/>
      </w:pPr>
      <w:r>
        <w:t xml:space="preserve">Проезжая часть трассы имеет четыре полосы движения — по две в каждую сторону, дополнительные полосы для поворотов. Строители выложили пешеходные тротуары, предусмотрены «карманы» для остановок общественного транспорта. В местах жилой застройки установлены шумозащитные экраны.</w:t>
      </w:r>
    </w:p>
    <w:p>
      <w:pPr>
        <w:pStyle w:val="BodyText"/>
      </w:pPr>
      <w:r>
        <w:t xml:space="preserve">Владимир Жидкин добавил, что в целом </w:t>
      </w:r>
      <w:hyperlink r:id="rId22">
        <w:r>
          <w:rPr>
            <w:rStyle w:val="Hyperlink"/>
          </w:rPr>
          <w:t xml:space="preserve">трасса «Воскресенское – Каракашево – Щербинка» сформирует перпендикулярное направление между Калужским и Варшавским шоссе</w:t>
        </w:r>
      </w:hyperlink>
      <w:r>
        <w:t xml:space="preserve">, что позволит существенно снизить нагрузку на ряд местных дорог и сократить время пребывания в пути. «Ее общая протяженность составит 11 километров. Автодорога обеспечит прямое сообщение между населенными пунктами внутри Воскресенского поселения, соединит их с районом Южное Бутово и городом Щербинкой», — сказал он.</w:t>
      </w:r>
    </w:p>
    <w:p>
      <w:pPr>
        <w:pStyle w:val="BodyText"/>
      </w:pPr>
      <w:r>
        <w:t xml:space="preserve">Сейчас уже выполнена укладка около 6 километров асфальтового покрытия, за исключением верхнего слоя, произведена реконструкция плотины на реке Цыганке, смонтирована часть инженерных коммуникаций. Общая готовность объекта — около 60 процентов.</w:t>
      </w:r>
    </w:p>
    <w:p>
      <w:pPr>
        <w:pStyle w:val="BodyText"/>
      </w:pPr>
      <w:r>
        <w:t xml:space="preserve">Новая дорога будет оборудована современной системой управления дорожным движением, 16 светофорами. Вдоль трассы установят шумозащитные экраны общей протяженностью более 4,5 километра.</w:t>
      </w:r>
    </w:p>
    <w:p>
      <w:pPr>
        <w:pStyle w:val="BodyText"/>
      </w:pPr>
      <w:r>
        <w:t xml:space="preserve">В рамках проекта дорожникам также предстоит реконструировать мост через реку с возведением пешеходного мостика с перильным ограждением.</w:t>
      </w:r>
    </w:p>
    <w:p>
      <w:pPr>
        <w:pStyle w:val="BodyText"/>
      </w:pPr>
      <w:r>
        <w:t xml:space="preserve">Завершив строительство дороги и монтаж объектов инфраструктуры, рабочие выполнят благоустройство прилегающей территории. На этом этапе высадят 770 деревьев, около 20 тысяч кустарников, оборудуют более 400 тысяч квадратных метров газона.</w:t>
      </w:r>
    </w:p>
    <w:p>
      <w:pPr>
        <w:pStyle w:val="BodyText"/>
      </w:pPr>
      <w:r>
        <w:t xml:space="preserve">Работы по строительству автомобильной дороги «Воскресенское – Каракашево – Щербинка» выполняет генеральный подрядчик АО «Центродорстрой». Государственный заказчик — ГКУ города Москвы «Москворечье». Ввод в эксплуатацию дороги полностью запланирован на 2022 год.</w:t>
      </w:r>
    </w:p>
    <w:p>
      <w:pPr>
        <w:pStyle w:val="BodyText"/>
      </w:pPr>
      <w:r>
        <w:t xml:space="preserve">Всего с момента присоединения новых территорий к столице в ТиНАО, заметил Владимир Жидкин, построено более 250 километров автомобильных дорог. Согласно Адресной инвестиционной программе города Москвы до конца 2023 года здесь планируется ввести в эксплуатацию еще около 200 километров.</w:t>
      </w:r>
    </w:p>
    <w:p>
      <w:pPr>
        <w:pStyle w:val="BodyText"/>
      </w:pPr>
      <w:r>
        <w:t xml:space="preserve">Ранее заместитель мэра Москвы по вопросам градостроительной политики и строительства Андрей Бочкарёв сообщал, что Москва сегодня продолжает активно заниматься формированием транспортного каркаса ТиНАО. «Для улучшения транспортного обслуживания жителей Новой Москвы мы развиваем инфраструктуру МЦД, строим метро и, конечно, новые дороги. Почти 50 километров дорог планируется построить в ТиНАО в 2021 году», — заявил заммэра.</w:t>
      </w:r>
    </w:p>
    <w:p>
      <w:pPr>
        <w:pStyle w:val="BodyText"/>
      </w:pPr>
      <w:r>
        <w:br/>
      </w:r>
    </w:p>
    <w:p>
      <w:pPr>
        <w:pStyle w:val="BodyText"/>
      </w:pPr>
      <w:r>
        <w:t xml:space="preserve">Адрес страницы:</w:t>
      </w:r>
      <w:r>
        <w:t xml:space="preserve"> </w:t>
      </w:r>
      <w:hyperlink r:id="rId23">
        <w:r>
          <w:rPr>
            <w:rStyle w:val="Hyperlink"/>
          </w:rPr>
          <w:t xml:space="preserve">http://rmr.mos.ru/presscenter/news/detail/10093132.html</w:t>
        </w:r>
      </w:hyperlink>
    </w:p>
    <w:p>
      <w:pPr>
        <w:pStyle w:val="BodyText"/>
      </w:pPr>
      <w:hyperlink r:id="rId24">
        <w:r>
          <w:rPr>
            <w:rStyle w:val="Hyperlink"/>
          </w:rPr>
          <w:t xml:space="preserve">ГКУ города Москвы «Развитие Московского региона»</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rmr.mos.ru" TargetMode="External" /><Relationship Type="http://schemas.openxmlformats.org/officeDocument/2006/relationships/hyperlink" Id="rId23" Target="http://rmr.mos.ru/presscenter/news/detail/10093132.html" TargetMode="External" /><Relationship Type="http://schemas.openxmlformats.org/officeDocument/2006/relationships/hyperlink" Id="rId22" Target="safari-reader://stroi.mos.ru/new-moscow/razvitie-dorozhnoi-seti" TargetMode="External" /><Relationship Type="http://schemas.openxmlformats.org/officeDocument/2006/relationships/hyperlink" Id="rId21" Target="safari-reader://stroi.mos.ru/organizations/520" TargetMode="External" /></Relationships>
</file>

<file path=word/_rels/footnotes.xml.rels><?xml version="1.0" encoding="UTF-8"?><Relationships xmlns="http://schemas.openxmlformats.org/package/2006/relationships"><Relationship Type="http://schemas.openxmlformats.org/officeDocument/2006/relationships/hyperlink" Id="rId24" Target="http://rmr.mos.ru" TargetMode="External" /><Relationship Type="http://schemas.openxmlformats.org/officeDocument/2006/relationships/hyperlink" Id="rId23" Target="http://rmr.mos.ru/presscenter/news/detail/10093132.html" TargetMode="External" /><Relationship Type="http://schemas.openxmlformats.org/officeDocument/2006/relationships/hyperlink" Id="rId22" Target="safari-reader://stroi.mos.ru/new-moscow/razvitie-dorozhnoi-seti" TargetMode="External" /><Relationship Type="http://schemas.openxmlformats.org/officeDocument/2006/relationships/hyperlink" Id="rId21" Target="safari-reader://stroi.mos.ru/organizations/52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2024-07-14T22:59:29Z</dcterms:created>
  <dcterms:modified xsi:type="dcterms:W3CDTF">2024-07-14T22:59:29Z</dcterms:modified>
</cp:coreProperties>
</file>

<file path=docProps/custom.xml><?xml version="1.0" encoding="utf-8"?>
<Properties xmlns="http://schemas.openxmlformats.org/officeDocument/2006/custom-properties" xmlns:vt="http://schemas.openxmlformats.org/officeDocument/2006/docPropsVTypes"/>
</file>