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79a5cbb7208f1212485856c0edacb56038a32c"/>
    <w:p>
      <w:pPr>
        <w:pStyle w:val="Heading3"/>
      </w:pPr>
      <w:r>
        <w:t xml:space="preserve">Владимир Жидкин: новая амбулатория в ТиНАО приспособлена для всех категорий граждан</w:t>
      </w:r>
    </w:p>
    <w:p>
      <w:pPr>
        <w:pStyle w:val="FirstParagraph"/>
      </w:pPr>
      <w:r>
        <w:t xml:space="preserve">03.08.2021</w:t>
      </w:r>
    </w:p>
    <w:bookmarkEnd w:id="20"/>
    <w:bookmarkStart w:id="21" w:name="Xf1885943946b8d3f9479cd739699a64abe287a3"/>
    <w:p>
      <w:pPr>
        <w:pStyle w:val="Heading2"/>
      </w:pPr>
      <w:r>
        <w:t xml:space="preserve">Руководитель столичного Департамента развития новых территорий Владимир Жидкин сообщил, что медучреждение возведут в рамках реализации городской Адресной инвестиционной программы</w:t>
      </w:r>
    </w:p>
    <w:bookmarkEnd w:id="21"/>
    <w:bookmarkStart w:id="26" w:name="section"/>
    <w:p>
      <w:pPr>
        <w:pStyle w:val="Heading2"/>
      </w:pPr>
    </w:p>
    <w:p>
      <w:pPr>
        <w:pStyle w:val="FirstParagraph"/>
      </w:pPr>
      <w:r>
        <w:t xml:space="preserve">По его словам, в здании созданы все условия для эффективной и комфортной работы медицинского персонала, нахождения пациентов всех возрастов. «Кабинеты, зоны общего пользования, комнаты отдыха выездных бригад оснащены удобной, эргономичной мебелью. Оборудован учебный класс, комнаты для хранения медикаментов. Устроен пост охраны, смонтированы системы видеонаблюдения. Прилегающие территории благоустроят и озеленят. Закуплено современное медицинское оборудование. Амбулатория приспособлена для всех категорий граждан. На подстанции организован гараж на 6 машиномест», — дополнил </w:t>
      </w:r>
      <w:hyperlink r:id="rId22">
        <w:r>
          <w:rPr>
            <w:rStyle w:val="Hyperlink"/>
          </w:rPr>
          <w:t xml:space="preserve">Владимир Жидкин.</w:t>
        </w:r>
      </w:hyperlink>
    </w:p>
    <w:p>
      <w:pPr>
        <w:pStyle w:val="BodyText"/>
      </w:pPr>
      <w:r>
        <w:t xml:space="preserve">Всего к 2035 году количество новых объектов здравоохранения увеличится до 125.</w:t>
      </w:r>
    </w:p>
    <w:p>
      <w:pPr>
        <w:pStyle w:val="BodyText"/>
      </w:pPr>
      <w:r>
        <w:t xml:space="preserve">Глава департамента напомнил, что один из крупнейших проектов в области медицины и здоровья — это строительство больницы на территории административно-делового центра в поселке Коммунарка. Медцентр «Новомосковский» планируется построить до 2022 года.</w:t>
      </w:r>
    </w:p>
    <w:p>
      <w:pPr>
        <w:pStyle w:val="BodyText"/>
      </w:pPr>
      <w:r>
        <w:t xml:space="preserve">«Доля города в развитии инфраструктуры здравоохранения растет. В ближайшие несколько лет ТиНАО перейдет на самые современные стандарты медицинского обслуживания граждан. Этот вопрос по поручению мэра Сергея Собянина является приоритетным для Стройкомплекса», — рассказал Владимир Жидкин.</w:t>
      </w:r>
    </w:p>
    <w:p>
      <w:pPr>
        <w:pStyle w:val="BodyText"/>
      </w:pPr>
      <w:r>
        <w:t xml:space="preserve">Глава столичного ведомства сообщил, что с июля 2012 года в ТиНАО построено более 75 объектов образования. «На каждый объект, построенный в рамках реализации Адресной инвестиционной программы, приходится четыре инвесторских объекта», — сказал глава ведомства.</w:t>
      </w:r>
    </w:p>
    <w:bookmarkStart w:id="25" w:name="section-1"/>
    <w:p>
      <w:pPr>
        <w:pStyle w:val="Heading4"/>
      </w:pPr>
    </w:p>
    <w:p>
      <w:pPr>
        <w:pStyle w:val="FirstParagraph"/>
      </w:pPr>
      <w:r>
        <w:br/>
      </w:r>
    </w:p>
    <w:p>
      <w:pPr>
        <w:pStyle w:val="BodyText"/>
      </w:pPr>
      <w:r>
        <w:t xml:space="preserve">Адрес страницы:</w:t>
      </w:r>
      <w:r>
        <w:t xml:space="preserve"> </w:t>
      </w:r>
      <w:hyperlink r:id="rId23">
        <w:r>
          <w:rPr>
            <w:rStyle w:val="Hyperlink"/>
          </w:rPr>
          <w:t xml:space="preserve">http://rmr.mos.ru/presscenter/news/detail/10153177.html</w:t>
        </w:r>
      </w:hyperlink>
    </w:p>
    <w:p>
      <w:pPr>
        <w:pStyle w:val="BodyText"/>
      </w:pPr>
      <w:hyperlink r:id="rId24">
        <w:r>
          <w:rPr>
            <w:rStyle w:val="Hyperlink"/>
          </w:rPr>
          <w:t xml:space="preserve">ГКУ города Москвы «Развитие Московского региона»</w:t>
        </w:r>
      </w:hyperlink>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rmr.mos.ru" TargetMode="External" /><Relationship Type="http://schemas.openxmlformats.org/officeDocument/2006/relationships/hyperlink" Id="rId23" Target="http://rmr.mos.ru/presscenter/news/detail/10153177.html" TargetMode="External" /><Relationship Type="http://schemas.openxmlformats.org/officeDocument/2006/relationships/hyperlink" Id="rId22" Target="https://stroi.mos.ru/organization-personalities/176" TargetMode="External" /></Relationships>
</file>

<file path=word/_rels/footnotes.xml.rels><?xml version="1.0" encoding="UTF-8"?><Relationships xmlns="http://schemas.openxmlformats.org/package/2006/relationships"><Relationship Type="http://schemas.openxmlformats.org/officeDocument/2006/relationships/hyperlink" Id="rId24" Target="http://rmr.mos.ru" TargetMode="External" /><Relationship Type="http://schemas.openxmlformats.org/officeDocument/2006/relationships/hyperlink" Id="rId23" Target="http://rmr.mos.ru/presscenter/news/detail/10153177.html" TargetMode="External" /><Relationship Type="http://schemas.openxmlformats.org/officeDocument/2006/relationships/hyperlink" Id="rId22" Target="https://stroi.mos.ru/organization-personalities/17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2024-08-06T06:08:21Z</dcterms:created>
  <dcterms:modified xsi:type="dcterms:W3CDTF">2024-08-06T06:08:21Z</dcterms:modified>
</cp:coreProperties>
</file>

<file path=docProps/custom.xml><?xml version="1.0" encoding="utf-8"?>
<Properties xmlns="http://schemas.openxmlformats.org/officeDocument/2006/custom-properties" xmlns:vt="http://schemas.openxmlformats.org/officeDocument/2006/docPropsVTypes"/>
</file>