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e8b07a07a32917f8ea5395d28ade1f1b34cbcd"/>
    <w:p>
      <w:pPr>
        <w:pStyle w:val="Heading3"/>
      </w:pPr>
      <w:r>
        <w:t xml:space="preserve">В течение ближайших трех лет в Новой Москве мы введем еще 7 поликлиник и амбулаторий – Владимир Жидкин</w:t>
      </w:r>
    </w:p>
    <w:p>
      <w:pPr>
        <w:pStyle w:val="FirstParagraph"/>
      </w:pPr>
      <w:r>
        <w:t xml:space="preserve">24.11.2021</w:t>
      </w:r>
    </w:p>
    <w:bookmarkEnd w:id="20"/>
    <w:bookmarkStart w:id="22" w:name="X80d4bffdd1adc1b4c750e3b26772ccb2d175487"/>
    <w:p>
      <w:pPr>
        <w:pStyle w:val="Heading2"/>
      </w:pPr>
      <w:r>
        <w:t xml:space="preserve">По словам главы Департамента развития новых территорий города Москвы Владимира Жидкина, введенные поликлиники и амбулатории дали городу 1650 мест. Он добавил, что до конца года введут подстанцию скорой медицинской помощи на 6 машиномест в поселении Киевский.</w:t>
      </w:r>
    </w:p>
    <w:p>
      <w:pPr>
        <w:pStyle w:val="FirstParagraph"/>
      </w:pPr>
      <w:r>
        <w:t xml:space="preserve">— В течение ближайших трех лет в Новой Москве мы введем еще 7 поликлиник и амбулаторий. Округа «прирастут» на 3320 мест. Построим в поселениях Сосенское, Первомайское, Филимонковское, Марушкинское, Мосрентген, Кокошкино, городском округе Троицк. Проектирование и строительство будет вестись за счет бюджета города.</w:t>
      </w:r>
    </w:p>
    <w:p>
      <w:pPr>
        <w:pStyle w:val="BodyText"/>
      </w:pPr>
      <w:r>
        <w:t xml:space="preserve">Здесь будут созданы комфортные условия для пациентов и медперсонала. Медучреждения укомплектуют новейшим оборудованием и мебелью с учетом передовых технологий, предусмотрят посты охраны и современные системы видеонаблюдения. Прилегающие территории обязательно благоустроят. В зданиях создадут безбарьерную среду. Также будет собран штат высококвалифицированных специалистов как широкого, так и узкого профиля, — рассказал Владимир Жидкин.</w:t>
      </w:r>
    </w:p>
    <w:p>
      <w:pPr>
        <w:pStyle w:val="BodyText"/>
      </w:pPr>
      <w:r>
        <w:t xml:space="preserve">Создание плотной сети поликлиник и станций скорой помощи как в уже сложившихся районах, так и в планируемых к строительству позволит значительно улучшить качество медицинского обслуживания жителей новых округов.</w:t>
      </w:r>
    </w:p>
    <w:p>
      <w:pPr>
        <w:pStyle w:val="BodyText"/>
      </w:pPr>
      <w:r>
        <w:t xml:space="preserve">Кроме того, высокий уровень инвестактивности позволит создать в сфере здравоохранения в ТиНАО сотни новых рабочих мест.</w:t>
      </w:r>
    </w:p>
    <w:p>
      <w:pPr>
        <w:pStyle w:val="BodyText"/>
      </w:pPr>
      <w:r>
        <w:t xml:space="preserve">Владимир Жидкин сообщил, что в ближайшие несколько лет</w:t>
      </w:r>
      <w:hyperlink r:id="rId21">
        <w:r>
          <w:rPr>
            <w:rStyle w:val="Hyperlink"/>
          </w:rPr>
          <w:t xml:space="preserve"> ТиНАО</w:t>
        </w:r>
      </w:hyperlink>
      <w:r>
        <w:t xml:space="preserve">перейдет на самые современные стандарты медицинского обслуживания граждан. «В частности, завершается строительство одного из крупнейших проектов в области медицины и здоровья — больницы на территории административно-делового центра в поселке Коммунарка. Медцентр «Новомосковский» планируется построить до 2022 года», — добавил руководитель департамента.</w:t>
      </w:r>
    </w:p>
    <w:p>
      <w:pPr>
        <w:pStyle w:val="BodyText"/>
      </w:pPr>
      <w:r>
        <w:t xml:space="preserve">Ранее Мэр Москвы Сергей Собянин сообщил, что 64 объекта здравоохранения построят в Москве в ближайшие три года. «При этом каждый из них получит не только удобные корпуса, но и «умную» начинку. Оснащение каждого медучреждения поставлено на контроль властей», — заключил градоначальник.</w:t>
      </w:r>
    </w:p>
    <w:p>
      <w:pPr>
        <w:pStyle w:val="BodyText"/>
      </w:pPr>
    </w:p>
    <w:bookmarkEnd w:id="22"/>
    <w:bookmarkStart w:id="23" w:name="section"/>
    <w:p>
      <w:pPr>
        <w:pStyle w:val="Heading2"/>
      </w:pPr>
    </w:p>
    <w:bookmarkEnd w:id="23"/>
    <w:bookmarkStart w:id="24" w:name="section-1"/>
    <w:p>
      <w:pPr>
        <w:pStyle w:val="Heading2"/>
      </w:pPr>
    </w:p>
    <w:bookmarkEnd w:id="24"/>
    <w:bookmarkStart w:id="25" w:name="section-2"/>
    <w:p>
      <w:pPr>
        <w:pStyle w:val="Heading2"/>
      </w:pPr>
    </w:p>
    <w:bookmarkEnd w:id="25"/>
    <w:p>
      <w:pPr>
        <w:pStyle w:val="FirstParagraph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http://rmr.mos.ru/presscenter/news/detail/10420704.html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rmr.mos.ru" TargetMode="External" /><Relationship Type="http://schemas.openxmlformats.org/officeDocument/2006/relationships/hyperlink" Id="rId26" Target="http://rmr.mos.ru/presscenter/news/detail/10420704.html" TargetMode="External" /><Relationship Type="http://schemas.openxmlformats.org/officeDocument/2006/relationships/hyperlink" Id="rId21" Target="safari-reader://stroi.mos.ru/new-moscow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rmr.mos.ru" TargetMode="External" /><Relationship Type="http://schemas.openxmlformats.org/officeDocument/2006/relationships/hyperlink" Id="rId26" Target="http://rmr.mos.ru/presscenter/news/detail/10420704.html" TargetMode="External" /><Relationship Type="http://schemas.openxmlformats.org/officeDocument/2006/relationships/hyperlink" Id="rId21" Target="safari-reader://stroi.mos.ru/new-mosco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2024-07-19T23:33:20Z</dcterms:created>
  <dcterms:modified xsi:type="dcterms:W3CDTF">2024-07-19T23:33:20Z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