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9d0a502a28dd4090d6729bc80ebebecc6de4f95"/>
    <w:p>
      <w:pPr>
        <w:pStyle w:val="Heading3"/>
      </w:pPr>
      <w:r>
        <w:t xml:space="preserve">В ТиНАО есть все для успешного обучения и развития – Владимир Жидкин</w:t>
      </w:r>
    </w:p>
    <w:p>
      <w:pPr>
        <w:pStyle w:val="FirstParagraph"/>
      </w:pPr>
      <w:r>
        <w:t xml:space="preserve">08.02.2022</w:t>
      </w:r>
    </w:p>
    <w:bookmarkEnd w:id="20"/>
    <w:bookmarkStart w:id="25" w:name="X554735196d196e7ed63dfe381bda8713767a656"/>
    <w:p>
      <w:pPr>
        <w:pStyle w:val="Heading2"/>
      </w:pPr>
      <w:r>
        <w:t xml:space="preserve">Инвесторы введут три детских сада в жилых комплексах в поселении Дёсеновское в 2022 году, сообщил руководитель Департамента развития новых территорий Москвы Владимир Жидкин.</w:t>
      </w:r>
    </w:p>
    <w:p>
      <w:pPr>
        <w:pStyle w:val="FirstParagraph"/>
      </w:pPr>
      <w:r>
        <w:t xml:space="preserve">Детсады на 920 мест появятся в ЖК "Новые Ватутинки", ЖК "Кленовые Аллеи и ЖК Russian Design District.</w:t>
      </w:r>
    </w:p>
    <w:p>
      <w:pPr>
        <w:pStyle w:val="BodyText"/>
      </w:pPr>
      <w:r>
        <w:br/>
      </w:r>
      <w:r>
        <w:t xml:space="preserve">В детских садах предусмотрены методические и медицинские кабинеты, залы для музыкальных занятий и детских утренников, игровые, физкультурные залы, музыкальные студии, медицинские блоки, спальни, пищеблоки полного производственного цикла. Помещения можно будет трансформировать при помощи перегородок. Здания приспособят для детей с ограниченными физическими возможностями.</w:t>
      </w:r>
    </w:p>
    <w:p>
      <w:pPr>
        <w:pStyle w:val="BodyText"/>
      </w:pPr>
      <w:r>
        <w:br/>
      </w:r>
      <w:r>
        <w:t xml:space="preserve">"В </w:t>
      </w:r>
      <w:hyperlink r:id="rId21">
        <w:r>
          <w:rPr>
            <w:rStyle w:val="Hyperlink"/>
          </w:rPr>
          <w:t xml:space="preserve">ТиНАО</w:t>
        </w:r>
      </w:hyperlink>
      <w:r>
        <w:t xml:space="preserve"> есть все для успешного обучения и развития - высокопрофессиональный педагогический коллектив, административная команда, индивидуальный подход к учебному процессу, технические возможности и развитая инфраструктура. Школы и сады соответствуют самым строгим требованиям безопасности, экологичности и безбарьерной среды", - сказал </w:t>
      </w:r>
      <w:hyperlink r:id="rId22">
        <w:r>
          <w:rPr>
            <w:rStyle w:val="Hyperlink"/>
          </w:rPr>
          <w:t xml:space="preserve">Владимир Жидкин</w:t>
        </w:r>
      </w:hyperlink>
      <w:r>
        <w:t xml:space="preserve">.</w:t>
      </w:r>
    </w:p>
    <w:p>
      <w:pPr>
        <w:pStyle w:val="BodyText"/>
      </w:pPr>
      <w:r>
        <w:br/>
      </w:r>
      <w:r>
        <w:t xml:space="preserve">Ранее Мэр Москвы Сергей Собянин сказал, что строительство социальных объектов является приоритетным направлением градостроительного развития столицы.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http://rmr.mos.ru/presscenter/news/detail/10605484.html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ГКУ города Москвы «Развитие Московского региона»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://rmr.mos.ru" TargetMode="External" /><Relationship Type="http://schemas.openxmlformats.org/officeDocument/2006/relationships/hyperlink" Id="rId23" Target="http://rmr.mos.ru/presscenter/news/detail/10605484.html" TargetMode="External" /><Relationship Type="http://schemas.openxmlformats.org/officeDocument/2006/relationships/hyperlink" Id="rId22" Target="safari-reader://stroi.mos.ru/organizations/520" TargetMode="External" /><Relationship Type="http://schemas.openxmlformats.org/officeDocument/2006/relationships/hyperlink" Id="rId21" Target="safari-reader://stroi.mos.ru/organizations/796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rmr.mos.ru" TargetMode="External" /><Relationship Type="http://schemas.openxmlformats.org/officeDocument/2006/relationships/hyperlink" Id="rId23" Target="http://rmr.mos.ru/presscenter/news/detail/10605484.html" TargetMode="External" /><Relationship Type="http://schemas.openxmlformats.org/officeDocument/2006/relationships/hyperlink" Id="rId22" Target="safari-reader://stroi.mos.ru/organizations/520" TargetMode="External" /><Relationship Type="http://schemas.openxmlformats.org/officeDocument/2006/relationships/hyperlink" Id="rId21" Target="safari-reader://stroi.mos.ru/organizations/796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2024-07-14T08:09:44Z</dcterms:created>
  <dcterms:modified xsi:type="dcterms:W3CDTF">2024-07-14T08:09:44Z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