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3210db322c6cc8a53dcbf1f4b24d0c6c97541b"/>
    <w:p>
      <w:pPr>
        <w:pStyle w:val="Heading3"/>
      </w:pPr>
      <w:r>
        <w:t xml:space="preserve">Владимир Жидкин: в ближайшие несколько лет инвесторы в ТиНАО планируют ввести 76 социальных объектов</w:t>
      </w:r>
    </w:p>
    <w:p>
      <w:pPr>
        <w:pStyle w:val="FirstParagraph"/>
      </w:pPr>
      <w:r>
        <w:t xml:space="preserve">10.02.2022</w:t>
      </w:r>
    </w:p>
    <w:bookmarkEnd w:id="20"/>
    <w:bookmarkStart w:id="25" w:name="X06ad43c8272b0ac0c5e75e82b9f0a47d7f95195"/>
    <w:p>
      <w:pPr>
        <w:pStyle w:val="Heading2"/>
      </w:pPr>
      <w:r>
        <w:t xml:space="preserve">Детский сад, построенный на территории жилого комплекса «Москвичка», рассчитан на 225 мест. Площадь — 2161 «квадрат». В настоящее время ведется работа по проверке здания на предмет готовности к безопасной эксплуатации и к приему в систему Департамента образования и науки города Москвы.</w:t>
      </w:r>
    </w:p>
    <w:p>
      <w:pPr>
        <w:pStyle w:val="FirstParagraph"/>
      </w:pPr>
      <w:r>
        <w:t xml:space="preserve">Первый этаж занимают детские группы в помещениях с теплым водяным полом, блок медицинских кабинетов, пищеблок, помещения для персонала. На втором этаже размещаются игровые комнаты, различные кружки, физкультурный и музыкальный залы, медицинский блок, методический кабинет. Обучение планируется по основной программе дошкольного образования.  </w:t>
      </w:r>
    </w:p>
    <w:p>
      <w:pPr>
        <w:pStyle w:val="BodyText"/>
      </w:pPr>
      <w:r>
        <w:t xml:space="preserve">В групповых комнатах установят игровые модули, детские домики и пуф-мешки, информационные стенды и магнитно-маркерные доски, столы, стулья и шкафчики. </w:t>
      </w:r>
    </w:p>
    <w:p>
      <w:pPr>
        <w:pStyle w:val="BodyText"/>
      </w:pPr>
      <w:r>
        <w:t xml:space="preserve">В музыкальном зале разместят электронное пианино. Здесь дети смогут выступать и показывать представления. Сцена, занавес с ламбрекенами, ширма для кукольного театра, большой экран для просмотра детских фильмов — по проекту музыкальный трансформируется в мини-актовый зал. Застройщик закупит мультимедийные проигрыватели, музыкальные центры, а также компьютеры для сотрудников. </w:t>
      </w:r>
    </w:p>
    <w:p>
      <w:pPr>
        <w:pStyle w:val="BodyText"/>
      </w:pPr>
      <w:r>
        <w:t xml:space="preserve">Детские тренажеры, беговые дорожки, сухой бассейн с шариками и горкой, тоннель, спортивный комплекс из мягких модулей, батуты, гимнастические маты и стенка — физкультурный зал детского сада оборудуют на высоком уровне. </w:t>
      </w:r>
    </w:p>
    <w:p>
      <w:pPr>
        <w:pStyle w:val="BodyText"/>
      </w:pPr>
      <w:r>
        <w:t xml:space="preserve">На территории детсада построены яркие детские игровые площадки с теневыми навесами. По проекту благоустройства здесь высажены 35 деревьев, 423 кустарника, устроен газон в 2900 «квадратов». Общая площадь озеленения — 3015 квадратных метров.  </w:t>
      </w:r>
    </w:p>
    <w:p>
      <w:pPr>
        <w:pStyle w:val="BodyText"/>
      </w:pPr>
      <w:r>
        <w:t xml:space="preserve">Авторы проекта создали все условия и для детей с ограниченными возможностями. Предусмотрены широкие пешеходные тротуары, их поверхность исключает скольжение, на дорожках устроены тактильные полосы. Организованы широкие дверные проемы, коридоры и холлы, лифты и лестницы с непрерывными поручнями, созданы пандусы.  </w:t>
      </w:r>
    </w:p>
    <w:p>
      <w:pPr>
        <w:pStyle w:val="BodyText"/>
      </w:pPr>
      <w:r>
        <w:t xml:space="preserve">Глава </w:t>
      </w:r>
      <w:hyperlink r:id="rId21">
        <w:r>
          <w:rPr>
            <w:rStyle w:val="Hyperlink"/>
          </w:rPr>
          <w:t xml:space="preserve">Департамента развития новых территорий Москвы</w:t>
        </w:r>
      </w:hyperlink>
      <w:r>
        <w:t xml:space="preserve"> Владимир Жидкин сообщил, что открытие детского сада планируется уже в этом году. Он заметил, что его смогут посещать не только юные жители ЖК «Москвичка», но и всего района. </w:t>
      </w:r>
    </w:p>
    <w:p>
      <w:pPr>
        <w:pStyle w:val="BodyText"/>
      </w:pPr>
      <w:r>
        <w:t xml:space="preserve">Детский сад в ЖК «Москвичка» соответствует всем современным требованиям и стандартам, предъявляемым к проектированию, строительству и оснащению образовательных учреждений. Строители оборудовали залы для занятий, кружковые, методические кабинеты, кабинет медсестры с процедурной, раздевалку, буфет и кухню полного цикла. </w:t>
      </w:r>
    </w:p>
    <w:p>
      <w:pPr>
        <w:pStyle w:val="BodyText"/>
      </w:pPr>
      <w:r>
        <w:t xml:space="preserve">По словам Владимира Жидкина, всего с начала года в Новой Москве ввели несколько тысяч «квадратов» социальных и промышленных объектов.  </w:t>
      </w:r>
    </w:p>
    <w:p>
      <w:pPr>
        <w:pStyle w:val="BodyText"/>
      </w:pPr>
      <w:r>
        <w:t xml:space="preserve">Говоря о развитии социальной инфраструктуры </w:t>
      </w:r>
      <w:hyperlink r:id="rId22">
        <w:r>
          <w:rPr>
            <w:rStyle w:val="Hyperlink"/>
          </w:rPr>
          <w:t xml:space="preserve">ТиНАО</w:t>
        </w:r>
      </w:hyperlink>
      <w:r>
        <w:t xml:space="preserve"> в целом, руководитель Департамента развития новых территорий Москвы Владимир Жидкин сообщил, что сейчас инвесторы строят уже десятки соцобъектов и почти столько же проектируют. Все проекты разрабатываются индивидуально, они соответствуют требованиям безопасности, экологичности, безбарьерной среды. При вводе в эксплуатацию здания обеспечиваются оборудованием и мебелью. </w:t>
      </w:r>
    </w:p>
    <w:p>
      <w:pPr>
        <w:pStyle w:val="BodyText"/>
      </w:pPr>
      <w:r>
        <w:t xml:space="preserve">Мэр Москвы Сергей Собянин заключил, что в ближайшие несколько лет инвесторы в ТиНАО планируют ввести 76 социальных объектов.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http://rmr.mos.ru/presscenter/news/detail/10612884.html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.xn--rudrnt-qo0c/" TargetMode="Externa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12884.html" TargetMode="External" /><Relationship Type="http://schemas.openxmlformats.org/officeDocument/2006/relationships/hyperlink" Id="rId22" Target="safari-reader://stroi.mos.ru/stroitelstvo-v-okrugah-raionah/stroitelstvo-v-tin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.xn--rudrnt-qo0c/" TargetMode="Externa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12884.html" TargetMode="External" /><Relationship Type="http://schemas.openxmlformats.org/officeDocument/2006/relationships/hyperlink" Id="rId22" Target="safari-reader://stroi.mos.ru/stroitelstvo-v-okrugah-raionah/stroitelstvo-v-tin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2024-07-14T22:38:30Z</dcterms:created>
  <dcterms:modified xsi:type="dcterms:W3CDTF">2024-07-14T22:38:30Z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