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977f47eb591319647b12be5637a57df26dd838"/>
    <w:p>
      <w:pPr>
        <w:pStyle w:val="Heading3"/>
      </w:pPr>
      <w:r>
        <w:t xml:space="preserve">Новая автодорога в ТиНАО будет четырехполосной − по две полосы в каждую сторону – Жидкин</w:t>
      </w:r>
    </w:p>
    <w:p>
      <w:pPr>
        <w:pStyle w:val="FirstParagraph"/>
      </w:pPr>
      <w:r>
        <w:t xml:space="preserve">16.02.2022</w:t>
      </w:r>
    </w:p>
    <w:bookmarkEnd w:id="20"/>
    <w:bookmarkStart w:id="38" w:name="Xe07ddeca6db9a01669e0127201519ab7cf0828a"/>
    <w:p>
      <w:pPr>
        <w:pStyle w:val="Heading2"/>
      </w:pPr>
      <w:r>
        <w:t xml:space="preserve">Продолжается строительство дублера Киевского и Калужского шоссе, сообщил руководитель Департамента развития новых территорий Владимир Жидкин.</w:t>
      </w:r>
    </w:p>
    <w:p>
      <w:pPr>
        <w:pStyle w:val="FirstParagraph"/>
      </w:pPr>
      <w:r>
        <w:t xml:space="preserve">Он соединит </w:t>
      </w:r>
      <w:hyperlink r:id="rId21">
        <w:r>
          <w:rPr>
            <w:rStyle w:val="Hyperlink"/>
          </w:rPr>
          <w:t xml:space="preserve">дороги Солнцево − Бутово – Варшавское шоссе</w:t>
        </w:r>
      </w:hyperlink>
      <w:r>
        <w:t xml:space="preserve">, М3 «Украина» − деревня Ямонтово и М3 «Украина» − Середнево − Марьино − Десна.</w:t>
      </w:r>
    </w:p>
    <w:p>
      <w:pPr>
        <w:pStyle w:val="BodyText"/>
      </w:pPr>
      <w:r>
        <w:t xml:space="preserve">На пересечении с двумя последними появятся транспортные </w:t>
      </w:r>
      <w:hyperlink r:id="rId22">
        <w:r>
          <w:rPr>
            <w:rStyle w:val="Hyperlink"/>
          </w:rPr>
          <w:t xml:space="preserve">развязки</w:t>
        </w:r>
      </w:hyperlink>
      <w:r>
        <w:t xml:space="preserve"> в виде </w:t>
      </w:r>
      <w:hyperlink r:id="rId23">
        <w:r>
          <w:rPr>
            <w:rStyle w:val="Hyperlink"/>
          </w:rPr>
          <w:t xml:space="preserve">тоннелей</w:t>
        </w:r>
      </w:hyperlink>
      <w:r>
        <w:t xml:space="preserve"> протяженностью 500 метров и один километр. У </w:t>
      </w:r>
      <w:hyperlink r:id="rId24">
        <w:r>
          <w:rPr>
            <w:rStyle w:val="Hyperlink"/>
          </w:rPr>
          <w:t xml:space="preserve">путепровода</w:t>
        </w:r>
      </w:hyperlink>
      <w:r>
        <w:t xml:space="preserve"> под трассой М3 «Украина» − Середнево − Марьино − Десна уже полностью готова подземная часть.</w:t>
      </w:r>
    </w:p>
    <w:p>
      <w:pPr>
        <w:pStyle w:val="BodyText"/>
      </w:pPr>
      <w:r>
        <w:t xml:space="preserve">Закрытые участки тоннелей будут сделаны в виде двухпролетных железобетонных рам на грунтовом основании. Рампы пройдут между двухсторонними железобетонными подпорными стенами. Сооружения оборудуют системами освещения, вентиляции и пожаротушения. Кроме этого, в рамках первой очереди строительства дублера возведут </w:t>
      </w:r>
      <w:hyperlink r:id="rId25">
        <w:r>
          <w:rPr>
            <w:rStyle w:val="Hyperlink"/>
          </w:rPr>
          <w:t xml:space="preserve">мост</w:t>
        </w:r>
      </w:hyperlink>
      <w:r>
        <w:t xml:space="preserve">через реку Сосенку.</w:t>
      </w:r>
    </w:p>
    <w:p>
      <w:pPr>
        <w:pStyle w:val="BodyText"/>
      </w:pPr>
      <w:r>
        <w:t xml:space="preserve">«Строительство включает две очереди протяженностью 10,2 км. Работы начались в начале 2020 года. Первый отрезок автодороги длиной чуть более километра мы открыли летом 2021-го. Он соединил Николо-Хованскую улицу с трассой Солнцево − Бутово − Варшавское шоссе», − сказал </w:t>
      </w:r>
      <w:r>
        <w:t xml:space="preserve">Владимир Жидкин</w:t>
      </w:r>
      <w:r>
        <w:t xml:space="preserve">, передает портал </w:t>
      </w:r>
      <w:hyperlink r:id="rId26">
        <w:r>
          <w:rPr>
            <w:rStyle w:val="Hyperlink"/>
          </w:rPr>
          <w:t xml:space="preserve">mos.ru</w:t>
        </w:r>
      </w:hyperlink>
      <w:r>
        <w:t xml:space="preserve">.</w:t>
      </w:r>
    </w:p>
    <w:p>
      <w:pPr>
        <w:pStyle w:val="BodyText"/>
      </w:pPr>
      <w:r>
        <w:t xml:space="preserve">Новая автодорога будет четырехполосной − по две полосы в каждую сторону. Для пешеходов оборудуют тротуары. Вдоль трассы установят наружное освещение и светофоры. В местах жилой застройки появятся шумозащитные экраны.</w:t>
      </w:r>
    </w:p>
    <w:p>
      <w:pPr>
        <w:pStyle w:val="BodyText"/>
      </w:pPr>
      <w:r>
        <w:t xml:space="preserve">Ввод обоих участков </w:t>
      </w:r>
      <w:hyperlink r:id="rId27">
        <w:r>
          <w:rPr>
            <w:rStyle w:val="Hyperlink"/>
          </w:rPr>
          <w:t xml:space="preserve">автодороги Мамыри − Пенино − Шарапово</w:t>
        </w:r>
      </w:hyperlink>
      <w:r>
        <w:t xml:space="preserve"> намечен на 2023 год. С учетом обновления улично-дорожной сети в поселке Мосрентген путь от МКАД до трассы </w:t>
      </w:r>
      <w:hyperlink r:id="rId28">
        <w:r>
          <w:rPr>
            <w:rStyle w:val="Hyperlink"/>
          </w:rPr>
          <w:t xml:space="preserve">М3 «Украина» − Середнево − Марьино − Десна</w:t>
        </w:r>
      </w:hyperlink>
      <w:r>
        <w:t xml:space="preserve"> можно будет проделать, не выезжая на Калужское шоссе.</w:t>
      </w:r>
    </w:p>
    <w:p>
      <w:pPr>
        <w:pStyle w:val="BodyText"/>
      </w:pPr>
      <w:r>
        <w:t xml:space="preserve">Напомним, первым дублером </w:t>
      </w:r>
      <w:hyperlink r:id="rId29">
        <w:r>
          <w:rPr>
            <w:rStyle w:val="Hyperlink"/>
          </w:rPr>
          <w:t xml:space="preserve">Калужского</w:t>
        </w:r>
      </w:hyperlink>
      <w:r>
        <w:t xml:space="preserve"> и </w:t>
      </w:r>
      <w:hyperlink r:id="rId30">
        <w:r>
          <w:rPr>
            <w:rStyle w:val="Hyperlink"/>
          </w:rPr>
          <w:t xml:space="preserve">Киевского шоссе</w:t>
        </w:r>
      </w:hyperlink>
      <w:r>
        <w:t xml:space="preserve"> в </w:t>
      </w:r>
      <w:hyperlink r:id="rId31">
        <w:r>
          <w:rPr>
            <w:rStyle w:val="Hyperlink"/>
          </w:rPr>
          <w:t xml:space="preserve">Новой Москве</w:t>
        </w:r>
      </w:hyperlink>
      <w:r>
        <w:t xml:space="preserve"> стала </w:t>
      </w:r>
      <w:hyperlink r:id="rId32">
        <w:r>
          <w:rPr>
            <w:rStyle w:val="Hyperlink"/>
          </w:rPr>
          <w:t xml:space="preserve">трасса Марьино − Саларьево</w:t>
        </w:r>
      </w:hyperlink>
      <w:r>
        <w:t xml:space="preserve">. Движение по ней было открыто в сентябре 2020 года.</w:t>
      </w:r>
    </w:p>
    <w:p>
      <w:pPr>
        <w:pStyle w:val="BodyText"/>
      </w:pPr>
      <w:r>
        <w:t xml:space="preserve">C момента присоединения к столице новых территорий в Троицком и Новомосковском округах (ТиНАО) построено более 250 км </w:t>
      </w:r>
      <w:hyperlink r:id="rId33">
        <w:r>
          <w:rPr>
            <w:rStyle w:val="Hyperlink"/>
          </w:rPr>
          <w:t xml:space="preserve">автодорог</w:t>
        </w:r>
      </w:hyperlink>
      <w:r>
        <w:t xml:space="preserve">. Согласно </w:t>
      </w:r>
      <w:hyperlink r:id="rId34">
        <w:r>
          <w:rPr>
            <w:rStyle w:val="Hyperlink"/>
          </w:rPr>
          <w:t xml:space="preserve">Адресной инвестиционной программе Москвы</w:t>
        </w:r>
      </w:hyperlink>
      <w:r>
        <w:t xml:space="preserve">, до конца 2023 года здесь планируется ввести еще около 150 км.</w:t>
      </w:r>
    </w:p>
    <w:p>
      <w:pPr>
        <w:pStyle w:val="BodyText"/>
      </w:pPr>
      <w:r>
        <w:t xml:space="preserve">«Москва продолжает активно заниматься формированием транспортного каркаса ТиНАО. Для улучшения обслуживания жителей Новой Москвы мы развиваем инфраструктуру </w:t>
      </w:r>
      <w:hyperlink r:id="rId35">
        <w:r>
          <w:rPr>
            <w:rStyle w:val="Hyperlink"/>
          </w:rPr>
          <w:t xml:space="preserve">Московских центральных диаметров</w:t>
        </w:r>
      </w:hyperlink>
      <w:r>
        <w:t xml:space="preserve">, строим метро и новые </w:t>
      </w:r>
      <w:hyperlink r:id="rId33">
        <w:r>
          <w:rPr>
            <w:rStyle w:val="Hyperlink"/>
          </w:rPr>
          <w:t xml:space="preserve">дороги</w:t>
        </w:r>
      </w:hyperlink>
      <w:r>
        <w:t xml:space="preserve">», − ранее Мэр Москвы Сергей Собянин.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6">
        <w:r>
          <w:rPr>
            <w:rStyle w:val="Hyperlink"/>
          </w:rPr>
          <w:t xml:space="preserve">http://rmr.mos.ru/presscenter/news/detail/10625608.html</w:t>
        </w:r>
      </w:hyperlink>
    </w:p>
    <w:p>
      <w:pPr>
        <w:pStyle w:val="BodyText"/>
      </w:pPr>
      <w:hyperlink r:id="rId37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mos.ru/" TargetMode="External" /><Relationship Type="http://schemas.openxmlformats.org/officeDocument/2006/relationships/hyperlink" Id="rId37" Target="http://rmr.mos.ru" TargetMode="External" /><Relationship Type="http://schemas.openxmlformats.org/officeDocument/2006/relationships/hyperlink" Id="rId36" Target="http://rmr.mos.ru/presscenter/news/detail/10625608.html" TargetMode="External" /><Relationship Type="http://schemas.openxmlformats.org/officeDocument/2006/relationships/hyperlink" Id="rId34" Target="safari-reader://stroi.mos.ru/adresnaya-investicionnaya-programma" TargetMode="External" /><Relationship Type="http://schemas.openxmlformats.org/officeDocument/2006/relationships/hyperlink" Id="rId35" Target="safari-reader://stroi.mos.ru/moskovskiie-tsientral-nyie-diamietry-stroi_mos" TargetMode="External" /><Relationship Type="http://schemas.openxmlformats.org/officeDocument/2006/relationships/hyperlink" Id="rId31" Target="safari-reader://stroi.mos.ru/new-moscow" TargetMode="External" /><Relationship Type="http://schemas.openxmlformats.org/officeDocument/2006/relationships/hyperlink" Id="rId24" Target="safari-reader://stroi.mos.ru/riekonstruktsiia-zhielieznodorozhnykh-pierieiezdov" TargetMode="External" /><Relationship Type="http://schemas.openxmlformats.org/officeDocument/2006/relationships/hyperlink" Id="rId33" Target="safari-reader://stroi.mos.ru/road" TargetMode="External" /><Relationship Type="http://schemas.openxmlformats.org/officeDocument/2006/relationships/hyperlink" Id="rId22" Target="safari-reader://stroi.mos.ru/road/interchange" TargetMode="External" /><Relationship Type="http://schemas.openxmlformats.org/officeDocument/2006/relationships/hyperlink" Id="rId23" Target="safari-reader://stroi.mos.ru/road/kak-stroyat-avtomobilnye-tonneli" TargetMode="External" /><Relationship Type="http://schemas.openxmlformats.org/officeDocument/2006/relationships/hyperlink" Id="rId28" Target="safari-reader://stroi.mos.ru/road/regional/101" TargetMode="External" /><Relationship Type="http://schemas.openxmlformats.org/officeDocument/2006/relationships/hyperlink" Id="rId25" Target="safari-reader://stroi.mos.ru/road/stroitelstvo-puteprovodov" TargetMode="External" /><Relationship Type="http://schemas.openxmlformats.org/officeDocument/2006/relationships/hyperlink" Id="rId32" Target="safari-reader://stroi.mos.ru/road/trunk/106" TargetMode="External" /><Relationship Type="http://schemas.openxmlformats.org/officeDocument/2006/relationships/hyperlink" Id="rId29" Target="safari-reader://stroi.mos.ru/road/trunk/33" TargetMode="External" /><Relationship Type="http://schemas.openxmlformats.org/officeDocument/2006/relationships/hyperlink" Id="rId21" Target="safari-reader://stroi.mos.ru/road/trunk/34" TargetMode="External" /><Relationship Type="http://schemas.openxmlformats.org/officeDocument/2006/relationships/hyperlink" Id="rId27" Target="safari-reader://stroi.mos.ru/road/trunk/95" TargetMode="External" /><Relationship Type="http://schemas.openxmlformats.org/officeDocument/2006/relationships/hyperlink" Id="rId30" Target="safari-reader://stroi.mos.ru/road/trunk/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mos.ru/" TargetMode="External" /><Relationship Type="http://schemas.openxmlformats.org/officeDocument/2006/relationships/hyperlink" Id="rId37" Target="http://rmr.mos.ru" TargetMode="External" /><Relationship Type="http://schemas.openxmlformats.org/officeDocument/2006/relationships/hyperlink" Id="rId36" Target="http://rmr.mos.ru/presscenter/news/detail/10625608.html" TargetMode="External" /><Relationship Type="http://schemas.openxmlformats.org/officeDocument/2006/relationships/hyperlink" Id="rId34" Target="safari-reader://stroi.mos.ru/adresnaya-investicionnaya-programma" TargetMode="External" /><Relationship Type="http://schemas.openxmlformats.org/officeDocument/2006/relationships/hyperlink" Id="rId35" Target="safari-reader://stroi.mos.ru/moskovskiie-tsientral-nyie-diamietry-stroi_mos" TargetMode="External" /><Relationship Type="http://schemas.openxmlformats.org/officeDocument/2006/relationships/hyperlink" Id="rId31" Target="safari-reader://stroi.mos.ru/new-moscow" TargetMode="External" /><Relationship Type="http://schemas.openxmlformats.org/officeDocument/2006/relationships/hyperlink" Id="rId24" Target="safari-reader://stroi.mos.ru/riekonstruktsiia-zhielieznodorozhnykh-pierieiezdov" TargetMode="External" /><Relationship Type="http://schemas.openxmlformats.org/officeDocument/2006/relationships/hyperlink" Id="rId33" Target="safari-reader://stroi.mos.ru/road" TargetMode="External" /><Relationship Type="http://schemas.openxmlformats.org/officeDocument/2006/relationships/hyperlink" Id="rId22" Target="safari-reader://stroi.mos.ru/road/interchange" TargetMode="External" /><Relationship Type="http://schemas.openxmlformats.org/officeDocument/2006/relationships/hyperlink" Id="rId23" Target="safari-reader://stroi.mos.ru/road/kak-stroyat-avtomobilnye-tonneli" TargetMode="External" /><Relationship Type="http://schemas.openxmlformats.org/officeDocument/2006/relationships/hyperlink" Id="rId28" Target="safari-reader://stroi.mos.ru/road/regional/101" TargetMode="External" /><Relationship Type="http://schemas.openxmlformats.org/officeDocument/2006/relationships/hyperlink" Id="rId25" Target="safari-reader://stroi.mos.ru/road/stroitelstvo-puteprovodov" TargetMode="External" /><Relationship Type="http://schemas.openxmlformats.org/officeDocument/2006/relationships/hyperlink" Id="rId32" Target="safari-reader://stroi.mos.ru/road/trunk/106" TargetMode="External" /><Relationship Type="http://schemas.openxmlformats.org/officeDocument/2006/relationships/hyperlink" Id="rId29" Target="safari-reader://stroi.mos.ru/road/trunk/33" TargetMode="External" /><Relationship Type="http://schemas.openxmlformats.org/officeDocument/2006/relationships/hyperlink" Id="rId21" Target="safari-reader://stroi.mos.ru/road/trunk/34" TargetMode="External" /><Relationship Type="http://schemas.openxmlformats.org/officeDocument/2006/relationships/hyperlink" Id="rId27" Target="safari-reader://stroi.mos.ru/road/trunk/95" TargetMode="External" /><Relationship Type="http://schemas.openxmlformats.org/officeDocument/2006/relationships/hyperlink" Id="rId30" Target="safari-reader://stroi.mos.ru/road/trunk/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2024-07-16T11:18:33Z</dcterms:created>
  <dcterms:modified xsi:type="dcterms:W3CDTF">2024-07-16T11:18:33Z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