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e90cbe888fe3002e4e354ad79315ea03178bf1"/>
    <w:p>
      <w:pPr>
        <w:pStyle w:val="Heading3"/>
      </w:pPr>
      <w:r>
        <w:t xml:space="preserve">Владимир Жидкин: в ближайшие три года в ТиНАО планируется построить более 100 социальных объектов</w:t>
      </w:r>
    </w:p>
    <w:p>
      <w:pPr>
        <w:pStyle w:val="FirstParagraph"/>
      </w:pPr>
      <w:r>
        <w:t xml:space="preserve">24.02.2022</w:t>
      </w:r>
    </w:p>
    <w:bookmarkEnd w:id="20"/>
    <w:bookmarkStart w:id="29" w:name="X602069b1d32d4f9dacdf761b1c02b02418405a4"/>
    <w:p>
      <w:pPr>
        <w:pStyle w:val="Heading2"/>
      </w:pPr>
      <w:r>
        <w:t xml:space="preserve">Два детских сада сданы в эксплуатацию в Троицком и Новомосковском округах (ТиНАО) за первый месяц этого года, сообщил руководитель Департамента развития новых территорий Москвы Владимир Жидкин.</w:t>
      </w:r>
    </w:p>
    <w:p>
      <w:pPr>
        <w:pStyle w:val="FirstParagraph"/>
      </w:pPr>
      <w:r>
        <w:t xml:space="preserve">По его словам, это садик на 200 мест в пос. </w:t>
      </w:r>
      <w:hyperlink r:id="rId21">
        <w:r>
          <w:rPr>
            <w:rStyle w:val="Hyperlink"/>
          </w:rPr>
          <w:t xml:space="preserve">Филимонковское</w:t>
        </w:r>
      </w:hyperlink>
      <w:r>
        <w:t xml:space="preserve"> в </w:t>
      </w:r>
      <w:hyperlink r:id="rId22">
        <w:r>
          <w:rPr>
            <w:rStyle w:val="Hyperlink"/>
          </w:rPr>
          <w:t xml:space="preserve">жилом комплексе</w:t>
        </w:r>
      </w:hyperlink>
      <w:r>
        <w:t xml:space="preserve"> «Цветочные поляны», кв. 165, д. 17 и детсад на 220 малышей в ЖК «Саларьево парк» в пос. </w:t>
      </w:r>
      <w:hyperlink r:id="rId23">
        <w:r>
          <w:rPr>
            <w:rStyle w:val="Hyperlink"/>
          </w:rPr>
          <w:t xml:space="preserve">Московский</w:t>
        </w:r>
      </w:hyperlink>
      <w:r>
        <w:t xml:space="preserve"> на ул. Саларьевская, д. 11А. Они возведены за счет инвесторов и будут переданы городу.</w:t>
      </w:r>
    </w:p>
    <w:p>
      <w:pPr>
        <w:pStyle w:val="BodyText"/>
      </w:pPr>
      <w:r>
        <w:t xml:space="preserve">«Оба </w:t>
      </w:r>
      <w:hyperlink r:id="rId24">
        <w:r>
          <w:rPr>
            <w:rStyle w:val="Hyperlink"/>
          </w:rPr>
          <w:t xml:space="preserve">детских сада</w:t>
        </w:r>
      </w:hyperlink>
      <w:r>
        <w:t xml:space="preserve"> стали значимой частью крупных жилых комплексов. Они оборудованы дополнительными помещениями для развивающих занятий, приспособлены для детей с ограниченными возможностями здоровья», – сказал </w:t>
      </w:r>
      <w:r>
        <w:t xml:space="preserve">Владимир Жидкин.</w:t>
      </w:r>
    </w:p>
    <w:p>
      <w:pPr>
        <w:pStyle w:val="BodyText"/>
      </w:pPr>
      <w:r>
        <w:t xml:space="preserve">Как ранее заявил заместитель мэра Москвы по вопросам градостроительной политики и строительства </w:t>
      </w:r>
      <w:r>
        <w:t xml:space="preserve">Андрей Бочкарёв</w:t>
      </w:r>
      <w:r>
        <w:t xml:space="preserve">, возведение социальных объектов является приоритетным направлением градостроительного развития столицы.</w:t>
      </w:r>
    </w:p>
    <w:p>
      <w:pPr>
        <w:pStyle w:val="BodyText"/>
      </w:pPr>
      <w:r>
        <w:t xml:space="preserve">По его словам, в ближайшие три года в ТиНАО планируется построить более 100 социальных объектов общей площадью 11 млн кв. метров.</w:t>
      </w:r>
    </w:p>
    <w:p>
      <w:pPr>
        <w:pStyle w:val="BodyText"/>
      </w:pPr>
      <w:r>
        <w:t xml:space="preserve">Жидкин </w:t>
      </w:r>
      <w:r>
        <w:t xml:space="preserve">добавил, что с 2012 года в </w:t>
      </w:r>
      <w:hyperlink r:id="rId25">
        <w:r>
          <w:rPr>
            <w:rStyle w:val="Hyperlink"/>
          </w:rPr>
          <w:t xml:space="preserve">Новой Москве</w:t>
        </w:r>
      </w:hyperlink>
      <w:r>
        <w:t xml:space="preserve"> ввели в эксплуатацию десятки детских садов и </w:t>
      </w:r>
      <w:hyperlink r:id="rId26">
        <w:r>
          <w:rPr>
            <w:rStyle w:val="Hyperlink"/>
          </w:rPr>
          <w:t xml:space="preserve">школ</w:t>
        </w:r>
      </w:hyperlink>
      <w:r>
        <w:t xml:space="preserve">. Количество мест в них достигло 40 тысяч.</w:t>
      </w:r>
    </w:p>
    <w:p>
      <w:pPr>
        <w:pStyle w:val="BodyText"/>
      </w:pPr>
      <w:r>
        <w:t xml:space="preserve">В 2021 году в ТиНАО сдали свыше 631 тыс. кв. метров социальных и промышленных объектов.</w:t>
      </w:r>
    </w:p>
    <w:p>
      <w:pPr>
        <w:pStyle w:val="BodyText"/>
      </w:pPr>
      <w:r>
        <w:t xml:space="preserve">«Мэр </w:t>
      </w:r>
      <w:r>
        <w:t xml:space="preserve">Сергей Собянин</w:t>
      </w:r>
      <w:r>
        <w:t xml:space="preserve"> поставил перед нами задачу не только ликвидировать дефицит мест в детских садах и школах, но и развивать социальную инфраструктуру Троицкого и Новомосковского округов на перспективу. Эта работа идет полным ходом», – отметил руководитель Департамента.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http://rmr.mos.ru/presscenter/news/detail/10644783.html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rmr.mos.ru" TargetMode="External" /><Relationship Type="http://schemas.openxmlformats.org/officeDocument/2006/relationships/hyperlink" Id="rId27" Target="http://rmr.mos.ru/presscenter/news/detail/10644783.html" TargetMode="External" /><Relationship Type="http://schemas.openxmlformats.org/officeDocument/2006/relationships/hyperlink" Id="rId24" Target="safari-reader://stroi.mos.ru/detskie-sady-1" TargetMode="External" /><Relationship Type="http://schemas.openxmlformats.org/officeDocument/2006/relationships/hyperlink" Id="rId25" Target="safari-reader://stroi.mos.ru/new-moscow" TargetMode="External" /><Relationship Type="http://schemas.openxmlformats.org/officeDocument/2006/relationships/hyperlink" Id="rId26" Target="safari-reader://stroi.mos.ru/stroitelstvo-shkol-i-bnk" TargetMode="External" /><Relationship Type="http://schemas.openxmlformats.org/officeDocument/2006/relationships/hyperlink" Id="rId21" Target="safari-reader://stroi.mos.ru/stroitelstvo-v-okrugah-raionah/stroitelstvo-v-nao/filimonkovskoe" TargetMode="External" /><Relationship Type="http://schemas.openxmlformats.org/officeDocument/2006/relationships/hyperlink" Id="rId23" Target="safari-reader://stroi.mos.ru/stroitelstvo-v-okrugah-raionah/stroitelstvo-v-nao/moskovskii" TargetMode="External" /><Relationship Type="http://schemas.openxmlformats.org/officeDocument/2006/relationships/hyperlink" Id="rId22" Target="safari-reader://stroi.mos.ru/zhily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rmr.mos.ru" TargetMode="External" /><Relationship Type="http://schemas.openxmlformats.org/officeDocument/2006/relationships/hyperlink" Id="rId27" Target="http://rmr.mos.ru/presscenter/news/detail/10644783.html" TargetMode="External" /><Relationship Type="http://schemas.openxmlformats.org/officeDocument/2006/relationships/hyperlink" Id="rId24" Target="safari-reader://stroi.mos.ru/detskie-sady-1" TargetMode="External" /><Relationship Type="http://schemas.openxmlformats.org/officeDocument/2006/relationships/hyperlink" Id="rId25" Target="safari-reader://stroi.mos.ru/new-moscow" TargetMode="External" /><Relationship Type="http://schemas.openxmlformats.org/officeDocument/2006/relationships/hyperlink" Id="rId26" Target="safari-reader://stroi.mos.ru/stroitelstvo-shkol-i-bnk" TargetMode="External" /><Relationship Type="http://schemas.openxmlformats.org/officeDocument/2006/relationships/hyperlink" Id="rId21" Target="safari-reader://stroi.mos.ru/stroitelstvo-v-okrugah-raionah/stroitelstvo-v-nao/filimonkovskoe" TargetMode="External" /><Relationship Type="http://schemas.openxmlformats.org/officeDocument/2006/relationships/hyperlink" Id="rId23" Target="safari-reader://stroi.mos.ru/stroitelstvo-v-okrugah-raionah/stroitelstvo-v-nao/moskovskii" TargetMode="External" /><Relationship Type="http://schemas.openxmlformats.org/officeDocument/2006/relationships/hyperlink" Id="rId22" Target="safari-reader://stroi.mos.ru/zhily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2024-07-13T02:39:50Z</dcterms:created>
  <dcterms:modified xsi:type="dcterms:W3CDTF">2024-07-13T02:39:50Z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