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0b388b8b30460f82d457ba728c6a506fbca00"/>
    <w:p>
      <w:pPr>
        <w:pStyle w:val="Heading3"/>
      </w:pPr>
      <w:r>
        <w:t xml:space="preserve">В Троицком округе построят 11,5 км дорог для пищевого кластера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http://rmr.mos.ru/presscenter/news/detail/12934191.html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1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1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2025-04-24T11:13:21Z</dcterms:created>
  <dcterms:modified xsi:type="dcterms:W3CDTF">2025-04-24T11:13:21Z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