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6bb8f88230c123b0d857ee4d7fcbef63ebe4aba"/>
    <w:p>
      <w:pPr>
        <w:pStyle w:val="Heading3"/>
      </w:pPr>
      <w:r>
        <w:t xml:space="preserve">Москва продолжает развивать дорожную сеть: 100 км построено в 2022 году</w:t>
      </w:r>
    </w:p>
    <w:p>
      <w:pPr>
        <w:pStyle w:val="FirstParagraph"/>
      </w:pPr>
      <w:r>
        <w:t xml:space="preserve">24.04.2025</w:t>
      </w:r>
    </w:p>
    <w:p>
      <w:pPr>
        <w:pStyle w:val="BodyText"/>
      </w:pPr>
      <w:r>
        <w:t xml:space="preserve">Москомархитектура утвердила проект планировки территории (ППТ) линейного объекта – участка улично-дорожной сети в Троицком административном округе, сообщил заместитель мэра столицы по вопросам градостроительной политики и строительства Владимир Ефимов.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«Проектом предполагается создать 11,5 км дорог для транспортного обслуживания кластера по производству пищевой продукции, который формируется в Краснопахорском районе. Планируется, что в районе пересечения Варшавского шоссе и дороги в поселок Щапово построят около 9 км и реконструируют свыше 2 км улично-дорожной сети», – сказал Владимир Ефимов.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Заммэра уточнил, что работы пройдут за счет бюджета города – в рамках Адресной инвестиционной программы. 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Деятельность в составе кластера даст предприятиям возможность эффективно реализовывать проекты по технологическому сотрудничеству и сокращать логистические цепочки.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«В соответствии со стратегией развития промышленности до 2030 года, которую утвердил мэр Москвы Сергей Собянин, в столице появятся по меньшей мере 13 межотраслевых кластеров. Они объединят ведущих производителей высокотехнологичной, строительной и пищевой продукции. Большая часть производств будет локализована на территории ТиНАО», – пояснил заместитель мэра по вопросам транспорта и промышленности Максим Ликсутов.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Он отметил, что город создает все условия для эффективной работы будущих промышленных предприятий, в том числе формирует современную дорожно-транспортную инфраструктуру.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Пищевой производственный кластер формируется в рамках реализации масштабных инвестиционных проектов (МаИП). Объекты с таким статусом способствуют развитию инфраструктуры и созданию рабочих мест.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«Для строительства производств в составе крупного промышленного кластера, ориентированного на выпуск пищевой продукции, город выделил по льготной ставке 1 руб. в год свыше 96 га земли. На этих участках возведут распределительный центр мясокомбината, предприятия по выпуску хлебобулочных, молочных, кондитерских изделий, готовых блюд и другие», – добавил министр правительства Москвы, руководитель Департамента городского имущества Максим Гаман.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По его словам, общая площадь всех этих объектов составит почти 600 тыс. «квадратов».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Формирование кластера по производству пищевой продукции ведется недалеко от дер. Троицкое.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«Реализация проекта планировки территории позволит обеспечить транспортной доступностью строящийся пищевой кластер. Для удобства пешеходов обустроят дополнительные тротуары и переходы, что позволит сформировать устойчивую и безопасную пешеходную связь внутри объекта», – подчеркнула председатель Москомархитектуры Юлиана Княжевская.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Руководитель Департамента развития новых территорий Владимир Жидкин в свою очередь отметил, что данный проект развития ифраструктуры – отличный пример государственно-частного партнерства, которое является основой стратегии развития новых округов.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Город выделяет инвесторам участки по ставке 1 руб. в год для строительства и расширения производств по решению Сергея Собянина с марта 2022 года. Ранее мэр заявил, что за прошлый год в столице построили 100 км дорог.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http://rmr.mos.ru/presscenter/news/detail/12934245.html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ГКУ города Москвы «Развитие Московского региона»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rmr.mos.ru" TargetMode="External" /><Relationship Type="http://schemas.openxmlformats.org/officeDocument/2006/relationships/hyperlink" Id="rId20" Target="http://rmr.mos.ru/presscenter/news/detail/1293424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rmr.mos.ru" TargetMode="External" /><Relationship Type="http://schemas.openxmlformats.org/officeDocument/2006/relationships/hyperlink" Id="rId20" Target="http://rmr.mos.ru/presscenter/news/detail/1293424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2025-04-24T13:11:27Z</dcterms:created>
  <dcterms:modified xsi:type="dcterms:W3CDTF">2025-04-24T13:11:27Z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