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19407d3f4e8843cd329cc432e9b18f3860b3"/>
    <w:p>
      <w:pPr>
        <w:pStyle w:val="Heading3"/>
      </w:pPr>
      <w:r>
        <w:t xml:space="preserve">Строительство «Ликовы» контролирует Мосгосстройнадзор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Строительство делового центра «Ликова» планируется завершить в третьем квартале 2026 года, сообщил руководитель Департамента развития новых территорий Москвы Владимир Жидкин.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работы ведутся по адресу: район Внуково, ул. Омская, земельный участок 14/4.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выполняется устройство монолитных конструкций надземной части комплекса, продолжается кладка внутренних стен и перегородок. Началось устройство инженерных систем – постоянного дренажа строения.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«Деловой центр – здание переменной высотности в стиле хай-тек: 1–6–7–8 этажей и подземный этаж. В здании предусмотрены четыре входные группы с просторными лобби и энергоэффективным освещением, а также технологичные пространства офисов с высотой потолков более пяти метров», – сказал Владимир Жидкин.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общая площадь объекта составит более 53 тыс. кв. м, из них около 37 тыс. «квадратов» займут офисы.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возводится по городской программе стимулирования создания мест приложения труда (МПТ). Как отметил министр правительства столицы, руководитель Департамента инвестиционной и промышленной политики Анатолий Гарбузов, основная ее цель – реализация концепции 15-минутного города, когда москвичи могут найти всю инфраструктуру для жизни и работы в шаговой доступности от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«Благодаря программе в городе появляются новые промышленные предприятия, бизнес-центры, учреждения образования, культуры, спорта и здравоохранения. Например, в ТиНАО по программе создания МПТ появится деловой центр, куда смогут трудоустроиться более 6 тыс. горожан», – пояснил Анатолий Гарбузов.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Фасады здания оформят панорамным остеклением в сочетании с вертикальными декоративными ламелями.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подземном уровне расположится паркинг на 266 машино-мест. Также предусмотрена гостевая парковка на 254 автомобиля.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здании смонтируют все инженерные коммуникации, систему видеонаблюдения и охраны. Во внутреннем дворе разместят малые архитектурные формы и обустроят места для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Мосгосстройнадзора Антон Слободчиков подчеркнул, что работы на площадке ведутся с октября прошлого года, каждый этап возведения офисного центра проходит под контролем ведомства.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соответствии с разработанной программой контрольно-надзорных мероприятий уже состоялось две выездные проверки, в ходе которых инспекторы Комитета оценили организацию стройплощадки и соответствие выполненного объема монолитных работ требованиям проектной документации», – добавил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«Инвесторы в последние годы активно вкладывают средства не только в строительство крупных технопарков, индустриальных и складских комплексов, но и в небольшие точки развития малого бизнеса. Для этого широко осваиваются придомовые территории, формирующиеся в результате жилой застройки. Это полностью соответствует стратегии развития новых округов, разработанной под руководством Мэра Москвы Сергея Собянина», – подчеркнул руководитель Департамента развития новых территорий Владимир Жидкин.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магазинов, открываются пекарни, аптеки, бытовые сервисы, медицинские центры, салоны красоты и другие объекты. Это позволило создать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Девелопер проекта делового центра – Инвестиционная группа «Абсолют». В районе Внуково компания в рамках программы стимулирования создания МПТ реализует еще один проект коммерческой недвижимости – бизнес-парк «Переделкино» общей площадью свыше 43 тыс. кв. м, где будет создано около 4,6 тыс. рабочих мест. Его строительство планируется завершить в третьем квартале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http://rmr.mos.ru/presscenter/news/detail/12939355.html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9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9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2025-04-28T11:52:10Z</dcterms:created>
  <dcterms:modified xsi:type="dcterms:W3CDTF">2025-04-28T11:52:10Z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