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f59185c47b0a839c1a930ed573a0c608dffa0f"/>
    <w:p>
      <w:pPr>
        <w:pStyle w:val="Heading3"/>
      </w:pPr>
      <w:r>
        <w:t xml:space="preserve">Владимир Жидкин: В Новой Москве построят новые спорткомплексы</w:t>
      </w:r>
    </w:p>
    <w:p>
      <w:pPr>
        <w:pStyle w:val="FirstParagraph"/>
      </w:pPr>
      <w:r>
        <w:t xml:space="preserve">07.11.2020</w:t>
      </w:r>
    </w:p>
    <w:bookmarkEnd w:id="20"/>
    <w:bookmarkStart w:id="25" w:name="Xdde6a1694de77083fda4bfcb7b911b68b065f84"/>
    <w:p>
      <w:pPr>
        <w:pStyle w:val="Heading2"/>
      </w:pPr>
      <w:r>
        <w:t xml:space="preserve">Руководитель департамента развития новых территорий Москвы Владимир Жидкин рассказал о том, что в городском бюджете предусмотрено финансирование строительства спортивных объектов на территории ТиНАО. Об этом сообщает интернет-газета “Глас народа”.</w:t>
      </w:r>
    </w:p>
    <w:p>
      <w:pPr>
        <w:pStyle w:val="FirstParagraph"/>
      </w:pPr>
      <w:r>
        <w:t xml:space="preserve">В этом году начнется разработка проектов двух спортивных комплексов. В Коммунарке планируется построить физкультурно-оздоровительный центр, который разместится на территории АДЦ на площади в 1,56 гектара. Любители здорового образа жизни получат тренажерные и универсальные залы, помещения для занятий отдельных групп, бассейн и ледовую арену с трибунами. Предусмотрены вспомогательные и административные помещения.</w:t>
      </w:r>
    </w:p>
    <w:p>
      <w:pPr>
        <w:pStyle w:val="BodyText"/>
      </w:pPr>
      <w:r>
        <w:t xml:space="preserve">Здесь смогут заниматься спортом более 410 тысяч человек в год при 40% загруженности. Рабочие места получат более 200 человек. Предполагается, что стоимость строительства первой очереди ФОКа составит 2,1 миллиарда рублей, а введен в строй он будет в 2022 году.</w:t>
      </w:r>
    </w:p>
    <w:p>
      <w:pPr>
        <w:pStyle w:val="BodyText"/>
      </w:pPr>
      <w:r>
        <w:t xml:space="preserve">В поселении Щаповском появится горнолыжный комплекс. Сначала тут обустроят горнолыжный склон на 5 трасс с подъемником и ФОКом площадью 6 тысяч квадратных метров. На территории возведут административно-бытовой корпус, проведут инженерную инфраструктуру, дороги и построят парковку на 500 автомобилей. Комплекс будет легко доступен, так как примыкает к Варшавскому шоссе.</w:t>
      </w:r>
    </w:p>
    <w:p>
      <w:pPr>
        <w:pStyle w:val="BodyText"/>
      </w:pPr>
      <w:r>
        <w:t xml:space="preserve">Кроме того, уже в этом году начнется строительство горнолыжного комплекса рядом со станцией метро “Прокшино”. Главным объектом здесь станет насыпная гора высотой в 101 метр и площадью склона в 18 гектаров. Северный, восточный и западный склоны приспособят для катания на горных лыжах и сноубордах. Южный склон станет внесезонным и будет использоваться для спуска на тобогганах, трехколесных картах и горных велосипедах.</w:t>
      </w:r>
    </w:p>
    <w:p>
      <w:pPr>
        <w:pStyle w:val="BodyText"/>
      </w:pPr>
      <w:r>
        <w:t xml:space="preserve">Недавно мэр Москвы Сергей Собянин рассказал, что в Троицком и Новомосковском округах столицы физкультурой и спортом занимаются около 40% жителей и развитие спортивной инфраструктуры на этих территориях является приоритетной задачей для создания комфортной жизни населения</w:t>
      </w:r>
    </w:p>
    <w:p>
      <w:pPr>
        <w:pStyle w:val="BodyText"/>
      </w:pPr>
      <w:bookmarkStart w:id="21" w:name="ctrlcopy"/>
      <w:r>
        <w:t xml:space="preserve"> </w:t>
      </w:r>
      <w:bookmarkEnd w:id="21"/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Подробнее: </w:t>
      </w:r>
      <w:hyperlink r:id="rId22">
        <w:r>
          <w:rPr>
            <w:rStyle w:val="Hyperlink"/>
          </w:rPr>
          <w:t xml:space="preserve">https://stroi.mos.ru/articles/v-tinao-moskvy-postroiat-novyie-sportkomplieksy?from=cl</w:t>
        </w:r>
      </w:hyperlink>
    </w:p>
    <w:p>
      <w:pPr>
        <w:pStyle w:val="BodyText"/>
      </w:pP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http://rmr.mos.ru/presscenter/news/detail/9401599.html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9401599.html" TargetMode="External" /><Relationship Type="http://schemas.openxmlformats.org/officeDocument/2006/relationships/hyperlink" Id="rId22" Target="https://stroi.mos.ru/articles/v-tinao-moskvy-postroiat-novyie-sportkomplieksy?from=c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9401599.html" TargetMode="External" /><Relationship Type="http://schemas.openxmlformats.org/officeDocument/2006/relationships/hyperlink" Id="rId22" Target="https://stroi.mos.ru/articles/v-tinao-moskvy-postroiat-novyie-sportkomplieksy?from=c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2024-07-26T20:12:28Z</dcterms:created>
  <dcterms:modified xsi:type="dcterms:W3CDTF">2024-07-26T20:12:28Z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