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207fe4c66697a47ab67586855aceabc0075c9"/>
    <w:p>
      <w:pPr>
        <w:pStyle w:val="Heading3"/>
      </w:pPr>
      <w:r>
        <w:t xml:space="preserve">Ещё 17 садовых товариществ будут обеспечены качественной водой в 2021-м году</w:t>
      </w:r>
    </w:p>
    <w:p>
      <w:pPr>
        <w:pStyle w:val="FirstParagraph"/>
      </w:pPr>
      <w:r>
        <w:t xml:space="preserve">09.01.2021</w:t>
      </w:r>
    </w:p>
    <w:p>
      <w:pPr>
        <w:pStyle w:val="BodyText"/>
      </w:pPr>
      <w:r>
        <w:t xml:space="preserve">Садовые товарищества москвичей, объединенных в ассоциацию «Бель» на территории Талдома, в этом году получат качественную воду, говорится в сообщении пресс-службы департамента развития новых территорий столицы.</w:t>
      </w:r>
    </w:p>
    <w:p>
      <w:pPr>
        <w:pStyle w:val="BodyText"/>
      </w:pPr>
      <w:r>
        <w:t xml:space="preserve">«Средства выделены по поручению мэра Москвы Сергея Собянина в ответ на обращения садоводов.  В общем реализация этого проекта обеспечит водой 8 тысяч садоводов-москвичей», - сообщил руководитель департамента Владимир Жидкин.</w:t>
      </w:r>
    </w:p>
    <w:p>
      <w:pPr>
        <w:pStyle w:val="BodyText"/>
      </w:pPr>
      <w:r>
        <w:t xml:space="preserve">Он уточнил, что подрядчик строительства уже определен, он построит два водозаборных узла. Первый обеспечит шесть садовых товариществ, второй еще одиннадцать.</w:t>
      </w:r>
    </w:p>
    <w:p>
      <w:pPr>
        <w:pStyle w:val="BodyText"/>
      </w:pPr>
      <w:r>
        <w:t xml:space="preserve">Строительство завершат в этом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http://rmr.mos.ru/presscenter/news/detail/9623597.html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62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962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2023-10-20T21:28:15Z</dcterms:created>
  <dcterms:modified xsi:type="dcterms:W3CDTF">2023-10-20T21:28:15Z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